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1200"/>
        <w:rPr>
          <w:rFonts w:hint="eastAsia"/>
          <w:lang w:val="en-US" w:eastAsia="zh-CN"/>
        </w:rPr>
      </w:pPr>
      <w:r>
        <w:rPr>
          <w:rFonts w:hint="eastAsia"/>
          <w:lang w:val="en-US" w:eastAsia="zh-CN"/>
        </w:rPr>
        <w:t>400W 600W电源管理器说明书</w:t>
      </w:r>
    </w:p>
    <w:p>
      <w:pPr>
        <w:rPr>
          <w:rFonts w:hint="eastAsia"/>
          <w:lang w:val="en-US" w:eastAsia="zh-CN"/>
        </w:rPr>
      </w:pPr>
      <w:r>
        <w:rPr>
          <w:rFonts w:hint="eastAsia"/>
          <w:lang w:val="en-US" w:eastAsia="zh-CN"/>
        </w:rPr>
        <w:t>一 管理器电气参数：</w:t>
      </w:r>
    </w:p>
    <w:p>
      <w:pPr>
        <w:ind w:firstLine="840" w:firstLineChars="400"/>
        <w:rPr>
          <w:rFonts w:hint="eastAsia"/>
          <w:lang w:val="en-US" w:eastAsia="zh-CN"/>
        </w:rPr>
      </w:pPr>
      <w:r>
        <w:rPr>
          <w:rFonts w:hint="eastAsia"/>
          <w:lang w:val="en-US" w:eastAsia="zh-CN"/>
        </w:rPr>
        <w:t>1  输入启动电压范围：24V-60V</w:t>
      </w:r>
    </w:p>
    <w:p>
      <w:pPr>
        <w:ind w:firstLine="840" w:firstLineChars="400"/>
        <w:rPr>
          <w:rFonts w:hint="eastAsia"/>
          <w:lang w:val="en-US" w:eastAsia="zh-CN"/>
        </w:rPr>
      </w:pPr>
      <w:r>
        <w:rPr>
          <w:rFonts w:hint="eastAsia"/>
          <w:lang w:val="en-US" w:eastAsia="zh-CN"/>
        </w:rPr>
        <w:t xml:space="preserve">   对应发动机型号：32.  58.  64.  116发动机24V-60V</w:t>
      </w:r>
    </w:p>
    <w:p>
      <w:pPr>
        <w:ind w:firstLine="840" w:firstLineChars="400"/>
        <w:rPr>
          <w:rFonts w:hint="eastAsia"/>
          <w:lang w:val="en-US" w:eastAsia="zh-CN"/>
        </w:rPr>
      </w:pPr>
      <w:r>
        <w:rPr>
          <w:rFonts w:hint="eastAsia"/>
          <w:lang w:val="en-US" w:eastAsia="zh-CN"/>
        </w:rPr>
        <w:t xml:space="preserve">                   180发动机28V-60V</w:t>
      </w:r>
    </w:p>
    <w:p>
      <w:pPr>
        <w:ind w:firstLine="840" w:firstLineChars="400"/>
        <w:rPr>
          <w:rFonts w:hint="default"/>
          <w:lang w:val="en-US" w:eastAsia="zh-CN"/>
        </w:rPr>
      </w:pPr>
      <w:r>
        <w:rPr>
          <w:rFonts w:hint="eastAsia"/>
          <w:lang w:val="en-US" w:eastAsia="zh-CN"/>
        </w:rPr>
        <w:t xml:space="preserve">                   232 发动机 36V-60V</w:t>
      </w:r>
    </w:p>
    <w:p>
      <w:pPr>
        <w:ind w:firstLine="2940" w:firstLineChars="1400"/>
        <w:rPr>
          <w:rFonts w:hint="default"/>
          <w:lang w:val="en-US" w:eastAsia="zh-CN"/>
        </w:rPr>
      </w:pPr>
      <w:r>
        <w:rPr>
          <w:rFonts w:hint="eastAsia"/>
          <w:lang w:val="en-US" w:eastAsia="zh-CN"/>
        </w:rPr>
        <w:t>360 发动机48V-60V</w:t>
      </w:r>
    </w:p>
    <w:p>
      <w:pPr>
        <w:ind w:left="420" w:leftChars="0" w:firstLine="420" w:firstLineChars="0"/>
        <w:rPr>
          <w:rFonts w:hint="default"/>
          <w:lang w:val="en-US" w:eastAsia="zh-CN"/>
        </w:rPr>
      </w:pPr>
      <w:r>
        <w:rPr>
          <w:rFonts w:hint="eastAsia"/>
          <w:lang w:val="en-US" w:eastAsia="zh-CN"/>
        </w:rPr>
        <w:t>2   最大启动电流：&lt;80A</w:t>
      </w:r>
    </w:p>
    <w:p>
      <w:pPr>
        <w:ind w:firstLine="840" w:firstLineChars="400"/>
        <w:rPr>
          <w:rFonts w:hint="default"/>
          <w:lang w:val="en-US" w:eastAsia="zh-CN"/>
        </w:rPr>
      </w:pPr>
      <w:r>
        <w:rPr>
          <w:rFonts w:hint="eastAsia"/>
          <w:lang w:val="en-US" w:eastAsia="zh-CN"/>
        </w:rPr>
        <w:t>3   最高输入到管理器的发电机电压：&lt;DC 100V</w:t>
      </w:r>
    </w:p>
    <w:p>
      <w:pPr>
        <w:ind w:firstLine="1260" w:firstLineChars="600"/>
        <w:rPr>
          <w:rFonts w:hint="eastAsia"/>
          <w:lang w:val="en-US" w:eastAsia="zh-CN"/>
        </w:rPr>
      </w:pPr>
      <w:r>
        <w:rPr>
          <w:rFonts w:hint="eastAsia"/>
          <w:lang w:val="en-US" w:eastAsia="zh-CN"/>
        </w:rPr>
        <w:t>对应发动机转速：32.  58 .  64发动机&lt;8000转/分</w:t>
      </w:r>
    </w:p>
    <w:p>
      <w:pPr>
        <w:ind w:firstLine="1260" w:firstLineChars="600"/>
        <w:rPr>
          <w:rFonts w:hint="eastAsia"/>
          <w:lang w:val="en-US" w:eastAsia="zh-CN"/>
        </w:rPr>
      </w:pPr>
      <w:r>
        <w:rPr>
          <w:rFonts w:hint="eastAsia"/>
          <w:lang w:val="en-US" w:eastAsia="zh-CN"/>
        </w:rPr>
        <w:t xml:space="preserve">                116发动机&lt;6500转/分</w:t>
      </w:r>
    </w:p>
    <w:p>
      <w:pPr>
        <w:numPr>
          <w:ilvl w:val="0"/>
          <w:numId w:val="1"/>
        </w:numPr>
        <w:ind w:firstLine="2940" w:firstLineChars="1400"/>
        <w:rPr>
          <w:rFonts w:hint="eastAsia"/>
          <w:lang w:val="en-US" w:eastAsia="zh-CN"/>
        </w:rPr>
      </w:pPr>
      <w:r>
        <w:rPr>
          <w:rFonts w:hint="eastAsia"/>
          <w:lang w:val="en-US" w:eastAsia="zh-CN"/>
        </w:rPr>
        <w:t>&lt;6200转/分</w:t>
      </w:r>
    </w:p>
    <w:p>
      <w:pPr>
        <w:numPr>
          <w:ilvl w:val="0"/>
          <w:numId w:val="0"/>
        </w:numPr>
        <w:ind w:firstLine="2940" w:firstLineChars="1400"/>
        <w:rPr>
          <w:rFonts w:hint="eastAsia"/>
          <w:lang w:val="en-US" w:eastAsia="zh-CN"/>
        </w:rPr>
      </w:pPr>
      <w:r>
        <w:rPr>
          <w:rFonts w:hint="eastAsia"/>
          <w:lang w:val="en-US" w:eastAsia="zh-CN"/>
        </w:rPr>
        <w:t>232. 360发动机&lt;6500转/分</w:t>
      </w:r>
    </w:p>
    <w:p>
      <w:pPr>
        <w:ind w:firstLine="1260" w:firstLineChars="600"/>
        <w:rPr>
          <w:rFonts w:hint="default"/>
          <w:lang w:val="en-US" w:eastAsia="zh-CN"/>
        </w:rPr>
      </w:pPr>
    </w:p>
    <w:p>
      <w:pPr>
        <w:ind w:left="420" w:leftChars="0" w:firstLine="420" w:firstLineChars="0"/>
        <w:rPr>
          <w:rFonts w:hint="default"/>
          <w:lang w:val="en-US" w:eastAsia="zh-CN"/>
        </w:rPr>
      </w:pPr>
      <w:r>
        <w:rPr>
          <w:rFonts w:hint="eastAsia"/>
          <w:lang w:val="en-US" w:eastAsia="zh-CN"/>
        </w:rPr>
        <w:t>4  启动时间：&lt;=3秒</w:t>
      </w:r>
    </w:p>
    <w:p>
      <w:pPr>
        <w:ind w:left="420" w:leftChars="0" w:firstLine="420" w:firstLineChars="0"/>
        <w:rPr>
          <w:rFonts w:hint="eastAsia"/>
          <w:lang w:val="en-US" w:eastAsia="zh-CN"/>
        </w:rPr>
      </w:pPr>
      <w:r>
        <w:rPr>
          <w:rFonts w:hint="eastAsia"/>
          <w:lang w:val="en-US" w:eastAsia="zh-CN"/>
        </w:rPr>
        <w:t xml:space="preserve">5  稳压输出： 28V输出28+-1V,  </w:t>
      </w:r>
    </w:p>
    <w:p>
      <w:pPr>
        <w:ind w:left="420" w:leftChars="0" w:firstLine="1890" w:firstLineChars="900"/>
        <w:rPr>
          <w:rFonts w:hint="eastAsia"/>
          <w:lang w:val="en-US" w:eastAsia="zh-CN"/>
        </w:rPr>
      </w:pPr>
      <w:r>
        <w:rPr>
          <w:rFonts w:hint="eastAsia"/>
          <w:lang w:val="en-US" w:eastAsia="zh-CN"/>
        </w:rPr>
        <w:t>24V输出 24.5-24.7V</w:t>
      </w:r>
    </w:p>
    <w:p>
      <w:pPr>
        <w:ind w:firstLine="1260" w:firstLineChars="600"/>
        <w:rPr>
          <w:rFonts w:hint="default"/>
          <w:lang w:val="en-US" w:eastAsia="zh-CN"/>
        </w:rPr>
      </w:pPr>
      <w:r>
        <w:rPr>
          <w:rFonts w:hint="eastAsia"/>
          <w:lang w:val="en-US" w:eastAsia="zh-CN"/>
        </w:rPr>
        <w:t>最大输出电流： 28V 600W  &lt;20A</w:t>
      </w:r>
    </w:p>
    <w:p>
      <w:pPr>
        <w:ind w:firstLine="2940" w:firstLineChars="1400"/>
        <w:rPr>
          <w:rFonts w:hint="eastAsia"/>
          <w:lang w:val="en-US" w:eastAsia="zh-CN"/>
        </w:rPr>
      </w:pPr>
      <w:r>
        <w:rPr>
          <w:rFonts w:hint="eastAsia"/>
          <w:lang w:val="en-US" w:eastAsia="zh-CN"/>
        </w:rPr>
        <w:t>24V 400W  &lt;17 A</w:t>
      </w:r>
    </w:p>
    <w:p>
      <w:pPr>
        <w:ind w:firstLine="1260" w:firstLineChars="600"/>
        <w:rPr>
          <w:rFonts w:hint="default"/>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6  工作温度范围：最低-20度  最高60度</w:t>
      </w:r>
    </w:p>
    <w:p>
      <w:pPr>
        <w:rPr>
          <w:rFonts w:hint="default"/>
          <w:lang w:val="en-US" w:eastAsia="zh-CN"/>
        </w:rPr>
      </w:pPr>
      <w:r>
        <w:rPr>
          <w:rFonts w:hint="eastAsia"/>
          <w:lang w:val="en-US" w:eastAsia="zh-CN"/>
        </w:rPr>
        <w:t xml:space="preserve">       </w:t>
      </w:r>
    </w:p>
    <w:p>
      <w:pPr>
        <w:ind w:firstLine="1260" w:firstLineChars="600"/>
        <w:rPr>
          <w:rFonts w:hint="eastAsia"/>
          <w:lang w:val="en-US" w:eastAsia="zh-CN"/>
        </w:rPr>
      </w:pPr>
    </w:p>
    <w:p>
      <w:pPr>
        <w:rPr>
          <w:rFonts w:hint="eastAsia"/>
          <w:lang w:val="en-US" w:eastAsia="zh-CN"/>
        </w:rPr>
      </w:pPr>
      <w:r>
        <w:rPr>
          <w:rFonts w:hint="eastAsia"/>
          <w:lang w:val="en-US" w:eastAsia="zh-CN"/>
        </w:rPr>
        <w:t>二 操作说明：</w:t>
      </w:r>
    </w:p>
    <w:p>
      <w:pPr>
        <w:ind w:left="630" w:leftChars="300" w:firstLine="0" w:firstLineChars="0"/>
        <w:rPr>
          <w:rFonts w:hint="default"/>
          <w:lang w:val="en-US" w:eastAsia="zh-CN"/>
        </w:rPr>
      </w:pPr>
      <w:r>
        <w:rPr>
          <w:rFonts w:hint="eastAsia"/>
          <w:lang w:val="en-US" w:eastAsia="zh-CN"/>
        </w:rPr>
        <w:t xml:space="preserve">  </w:t>
      </w:r>
    </w:p>
    <w:p>
      <w:pPr>
        <w:ind w:left="630" w:hanging="630" w:hangingChars="300"/>
        <w:rPr>
          <w:rFonts w:hint="eastAsia"/>
          <w:lang w:val="en-US" w:eastAsia="zh-CN"/>
        </w:rPr>
      </w:pPr>
      <w:r>
        <w:rPr>
          <w:rFonts w:hint="eastAsia"/>
          <w:lang w:val="en-US" w:eastAsia="zh-CN"/>
        </w:rPr>
        <w:t xml:space="preserve">  1   管理器在正常上电后，红绿灯同时亮1秒，之后绿灯常亮，表示可以进行启动操作。如果发现绿灯不亮，红灯常亮，表示管理器损坏，不能启动。如果是红灯闪5次，灭2秒，表示电机的霍尔信号有问题，可能原因有两种：一种是电机的霍尔元件（</w:t>
      </w:r>
      <w:r>
        <w:rPr>
          <w:rFonts w:ascii="Arial" w:hAnsi="Arial" w:eastAsia="宋体" w:cs="Arial"/>
          <w:b/>
          <w:i w:val="0"/>
          <w:caps w:val="0"/>
          <w:color w:val="2B77C5"/>
          <w:spacing w:val="0"/>
          <w:sz w:val="22"/>
          <w:szCs w:val="22"/>
          <w:u w:val="none"/>
          <w:shd w:val="clear" w:fill="FFFFFF"/>
        </w:rPr>
        <w:fldChar w:fldCharType="begin"/>
      </w:r>
      <w:r>
        <w:rPr>
          <w:rFonts w:ascii="Arial" w:hAnsi="Arial" w:eastAsia="宋体" w:cs="Arial"/>
          <w:b/>
          <w:i w:val="0"/>
          <w:caps w:val="0"/>
          <w:color w:val="2B77C5"/>
          <w:spacing w:val="0"/>
          <w:sz w:val="22"/>
          <w:szCs w:val="22"/>
          <w:u w:val="none"/>
          <w:shd w:val="clear" w:fill="FFFFFF"/>
        </w:rPr>
        <w:instrText xml:space="preserve"> HYPERLINK "D:/Users/86186/AppData/Local/Youdao/Dict/8.9.3.0/resultui/html/index.html" \l "/javascript:;" </w:instrText>
      </w:r>
      <w:r>
        <w:rPr>
          <w:rFonts w:ascii="Arial" w:hAnsi="Arial" w:eastAsia="宋体" w:cs="Arial"/>
          <w:b/>
          <w:i w:val="0"/>
          <w:caps w:val="0"/>
          <w:color w:val="2B77C5"/>
          <w:spacing w:val="0"/>
          <w:sz w:val="22"/>
          <w:szCs w:val="22"/>
          <w:u w:val="none"/>
          <w:shd w:val="clear" w:fill="FFFFFF"/>
        </w:rPr>
        <w:fldChar w:fldCharType="separate"/>
      </w:r>
      <w:r>
        <w:rPr>
          <w:rStyle w:val="4"/>
          <w:rFonts w:hint="default" w:ascii="Arial" w:hAnsi="Arial" w:eastAsia="宋体" w:cs="Arial"/>
          <w:b/>
          <w:i w:val="0"/>
          <w:caps w:val="0"/>
          <w:color w:val="2B77C5"/>
          <w:spacing w:val="0"/>
          <w:sz w:val="22"/>
          <w:szCs w:val="22"/>
          <w:u w:val="none"/>
          <w:shd w:val="clear" w:fill="FFFFFF"/>
        </w:rPr>
        <w:t>Hall</w:t>
      </w:r>
      <w:r>
        <w:rPr>
          <w:rFonts w:hint="default" w:ascii="Arial" w:hAnsi="Arial" w:eastAsia="宋体" w:cs="Arial"/>
          <w:b/>
          <w:i w:val="0"/>
          <w:caps w:val="0"/>
          <w:color w:val="2B77C5"/>
          <w:spacing w:val="0"/>
          <w:sz w:val="22"/>
          <w:szCs w:val="22"/>
          <w:u w:val="none"/>
          <w:shd w:val="clear" w:fill="FFFFFF"/>
        </w:rPr>
        <w:fldChar w:fldCharType="end"/>
      </w:r>
      <w:r>
        <w:rPr>
          <w:rFonts w:hint="default" w:ascii="Arial" w:hAnsi="Arial" w:eastAsia="宋体" w:cs="Arial"/>
          <w:b w:val="0"/>
          <w:i w:val="0"/>
          <w:caps w:val="0"/>
          <w:color w:val="999999"/>
          <w:spacing w:val="0"/>
          <w:sz w:val="21"/>
          <w:szCs w:val="21"/>
          <w:shd w:val="clear" w:fill="FFFFFF"/>
        </w:rPr>
        <w:t> </w:t>
      </w:r>
      <w:r>
        <w:rPr>
          <w:rFonts w:hint="default" w:ascii="Arial" w:hAnsi="Arial" w:eastAsia="宋体" w:cs="Arial"/>
          <w:b/>
          <w:i w:val="0"/>
          <w:caps w:val="0"/>
          <w:color w:val="2B77C5"/>
          <w:spacing w:val="0"/>
          <w:sz w:val="22"/>
          <w:szCs w:val="22"/>
          <w:u w:val="none"/>
          <w:shd w:val="clear" w:fill="FFFFFF"/>
        </w:rPr>
        <w:fldChar w:fldCharType="begin"/>
      </w:r>
      <w:r>
        <w:rPr>
          <w:rFonts w:hint="default" w:ascii="Arial" w:hAnsi="Arial" w:eastAsia="宋体" w:cs="Arial"/>
          <w:b/>
          <w:i w:val="0"/>
          <w:caps w:val="0"/>
          <w:color w:val="2B77C5"/>
          <w:spacing w:val="0"/>
          <w:sz w:val="22"/>
          <w:szCs w:val="22"/>
          <w:u w:val="none"/>
          <w:shd w:val="clear" w:fill="FFFFFF"/>
        </w:rPr>
        <w:instrText xml:space="preserve"> HYPERLINK "D:/Users/86186/AppData/Local/Youdao/Dict/8.9.3.0/resultui/html/index.html" \l "/javascript:;" </w:instrText>
      </w:r>
      <w:r>
        <w:rPr>
          <w:rFonts w:hint="default" w:ascii="Arial" w:hAnsi="Arial" w:eastAsia="宋体" w:cs="Arial"/>
          <w:b/>
          <w:i w:val="0"/>
          <w:caps w:val="0"/>
          <w:color w:val="2B77C5"/>
          <w:spacing w:val="0"/>
          <w:sz w:val="22"/>
          <w:szCs w:val="22"/>
          <w:u w:val="none"/>
          <w:shd w:val="clear" w:fill="FFFFFF"/>
        </w:rPr>
        <w:fldChar w:fldCharType="separate"/>
      </w:r>
      <w:r>
        <w:rPr>
          <w:rStyle w:val="4"/>
          <w:rFonts w:hint="default" w:ascii="Arial" w:hAnsi="Arial" w:eastAsia="宋体" w:cs="Arial"/>
          <w:b/>
          <w:i w:val="0"/>
          <w:caps w:val="0"/>
          <w:color w:val="2B77C5"/>
          <w:spacing w:val="0"/>
          <w:sz w:val="22"/>
          <w:szCs w:val="22"/>
          <w:u w:val="none"/>
          <w:shd w:val="clear" w:fill="FFFFFF"/>
        </w:rPr>
        <w:t>element</w:t>
      </w:r>
      <w:r>
        <w:rPr>
          <w:rFonts w:hint="default" w:ascii="Arial" w:hAnsi="Arial" w:eastAsia="宋体" w:cs="Arial"/>
          <w:b/>
          <w:i w:val="0"/>
          <w:caps w:val="0"/>
          <w:color w:val="2B77C5"/>
          <w:spacing w:val="0"/>
          <w:sz w:val="22"/>
          <w:szCs w:val="22"/>
          <w:u w:val="none"/>
          <w:shd w:val="clear" w:fill="FFFFFF"/>
        </w:rPr>
        <w:fldChar w:fldCharType="end"/>
      </w:r>
      <w:r>
        <w:rPr>
          <w:rFonts w:hint="eastAsia"/>
          <w:lang w:val="en-US" w:eastAsia="zh-CN"/>
        </w:rPr>
        <w:t>）损坏，一种是电机的霍尔传感器（hall sensor）和电源管理器之间的连接线路有问题。</w:t>
      </w:r>
    </w:p>
    <w:p>
      <w:pPr>
        <w:ind w:left="630" w:leftChars="100" w:hanging="420" w:hangingChars="200"/>
        <w:rPr>
          <w:rFonts w:hint="eastAsia"/>
          <w:lang w:val="en-US" w:eastAsia="zh-CN"/>
        </w:rPr>
      </w:pPr>
      <w:r>
        <w:rPr>
          <w:rFonts w:hint="eastAsia"/>
          <w:lang w:val="en-US" w:eastAsia="zh-CN"/>
        </w:rPr>
        <w:t>2   启动：在管理器绿色指示灯常亮，没有提示有故障的情况下，按住启动按钮或者是发PWM启动信号之后，管理器启动电机带动发动机，最大持续时间3秒，自动退出启动，如果3秒没有成功启动，需要继续执行启动操作。两次启动操作之间时间要大于3秒，间隔小于3秒，管理器不响应启动命令。</w:t>
      </w:r>
    </w:p>
    <w:p>
      <w:pPr>
        <w:ind w:left="630" w:leftChars="100" w:hanging="420" w:hangingChars="200"/>
        <w:rPr>
          <w:rFonts w:hint="eastAsia"/>
          <w:lang w:val="en-US" w:eastAsia="zh-CN"/>
        </w:rPr>
      </w:pPr>
      <w:r>
        <w:rPr>
          <w:rFonts w:hint="eastAsia"/>
          <w:lang w:val="en-US" w:eastAsia="zh-CN"/>
        </w:rPr>
        <w:t xml:space="preserve">    启动信号有两种有效信号：</w:t>
      </w:r>
    </w:p>
    <w:p>
      <w:pPr>
        <w:ind w:left="1470" w:leftChars="400" w:hanging="630" w:hangingChars="300"/>
        <w:rPr>
          <w:rFonts w:hint="eastAsia"/>
          <w:lang w:val="en-US" w:eastAsia="zh-CN"/>
        </w:rPr>
      </w:pPr>
      <w:r>
        <w:rPr>
          <w:rFonts w:hint="eastAsia"/>
          <w:lang w:val="en-US" w:eastAsia="zh-CN"/>
        </w:rPr>
        <w:t>1电平信号（</w:t>
      </w:r>
      <w:r>
        <w:rPr>
          <w:rFonts w:ascii="Arial" w:hAnsi="Arial" w:eastAsia="宋体" w:cs="Arial"/>
          <w:i w:val="0"/>
          <w:caps w:val="0"/>
          <w:color w:val="333333"/>
          <w:spacing w:val="0"/>
          <w:sz w:val="21"/>
          <w:szCs w:val="21"/>
          <w:shd w:val="clear" w:fill="FFFFFF"/>
        </w:rPr>
        <w:t>level signal</w:t>
      </w:r>
      <w:r>
        <w:rPr>
          <w:rFonts w:hint="eastAsia"/>
          <w:lang w:val="en-US" w:eastAsia="zh-CN"/>
        </w:rPr>
        <w:t>）  低电平信号有效(</w:t>
      </w:r>
      <w:r>
        <w:rPr>
          <w:rFonts w:ascii="Arial" w:hAnsi="Arial" w:eastAsia="宋体" w:cs="Arial"/>
          <w:i w:val="0"/>
          <w:caps w:val="0"/>
          <w:color w:val="333333"/>
          <w:spacing w:val="0"/>
          <w:sz w:val="19"/>
          <w:szCs w:val="19"/>
          <w:u w:val="none"/>
          <w:shd w:val="clear" w:fill="FFFFFF"/>
        </w:rPr>
        <w:t>low level signal</w:t>
      </w:r>
      <w:r>
        <w:rPr>
          <w:rFonts w:hint="eastAsia" w:ascii="Arial" w:hAnsi="Arial" w:eastAsia="宋体" w:cs="Arial"/>
          <w:i w:val="0"/>
          <w:caps w:val="0"/>
          <w:color w:val="333333"/>
          <w:spacing w:val="0"/>
          <w:sz w:val="19"/>
          <w:szCs w:val="19"/>
          <w:u w:val="none"/>
          <w:shd w:val="clear" w:fill="FFFFFF"/>
          <w:lang w:val="en-US" w:eastAsia="zh-CN"/>
        </w:rPr>
        <w:t xml:space="preserve"> is valid</w:t>
      </w:r>
      <w:r>
        <w:rPr>
          <w:rFonts w:hint="eastAsia"/>
          <w:lang w:val="en-US" w:eastAsia="zh-CN"/>
        </w:rPr>
        <w:t xml:space="preserve">)，或者是直接按下我们引出的开关按钮。  </w:t>
      </w:r>
    </w:p>
    <w:p>
      <w:pPr>
        <w:ind w:left="2100" w:leftChars="400" w:hanging="1260" w:hangingChars="600"/>
        <w:rPr>
          <w:rFonts w:hint="default"/>
          <w:lang w:val="en-US" w:eastAsia="zh-CN"/>
        </w:rPr>
      </w:pPr>
      <w:r>
        <w:rPr>
          <w:rFonts w:hint="eastAsia"/>
          <w:lang w:val="en-US" w:eastAsia="zh-CN"/>
        </w:rPr>
        <w:t>2 PWM信号（PWM signal）  周期(period)2000US，脉冲占空比(</w:t>
      </w:r>
      <w:r>
        <w:rPr>
          <w:rFonts w:ascii="Arial" w:hAnsi="Arial" w:eastAsia="宋体" w:cs="Arial"/>
          <w:i w:val="0"/>
          <w:caps w:val="0"/>
          <w:color w:val="333333"/>
          <w:spacing w:val="0"/>
          <w:sz w:val="21"/>
          <w:szCs w:val="21"/>
          <w:shd w:val="clear" w:fill="FFFFFF"/>
        </w:rPr>
        <w:t>pulse duty factor</w:t>
      </w:r>
      <w:r>
        <w:rPr>
          <w:rFonts w:hint="eastAsia"/>
          <w:lang w:val="en-US" w:eastAsia="zh-CN"/>
        </w:rPr>
        <w:t>)大于1500US小于2000US有效，低于1500US无效。</w:t>
      </w:r>
    </w:p>
    <w:p>
      <w:pPr>
        <w:rPr>
          <w:rFonts w:hint="eastAsia"/>
          <w:lang w:val="en-US" w:eastAsia="zh-CN"/>
        </w:rPr>
      </w:pPr>
      <w:r>
        <w:rPr>
          <w:rFonts w:hint="eastAsia"/>
          <w:lang w:val="en-US" w:eastAsia="zh-CN"/>
        </w:rPr>
        <w:t xml:space="preserve">      启动操作时管理器的绿灯会闪烁，指示启动操作。</w:t>
      </w:r>
    </w:p>
    <w:p>
      <w:pPr>
        <w:ind w:left="1050" w:hanging="1050" w:hangingChars="500"/>
        <w:rPr>
          <w:rFonts w:hint="default"/>
          <w:lang w:val="en-US" w:eastAsia="zh-CN"/>
        </w:rPr>
      </w:pPr>
      <w:r>
        <w:rPr>
          <w:rFonts w:hint="eastAsia"/>
          <w:lang w:val="en-US" w:eastAsia="zh-CN"/>
        </w:rPr>
        <w:t xml:space="preserve">      注意:  在发动机处于启动成功运转状态中，在发动机转速低于3000转时，如果管理器再次收到启动命令，则会继续执行启动操作。当发动机转速高于3000转时，管理器不会执行启动操作。</w:t>
      </w:r>
    </w:p>
    <w:p>
      <w:pPr>
        <w:ind w:left="630" w:hanging="630" w:hangingChars="300"/>
        <w:rPr>
          <w:rFonts w:hint="default"/>
          <w:lang w:val="en-US" w:eastAsia="zh-CN"/>
        </w:rPr>
      </w:pPr>
      <w:r>
        <w:rPr>
          <w:rFonts w:hint="eastAsia"/>
          <w:lang w:val="en-US" w:eastAsia="zh-CN"/>
        </w:rPr>
        <w:t xml:space="preserve">     </w:t>
      </w:r>
    </w:p>
    <w:p>
      <w:pPr>
        <w:ind w:left="630" w:leftChars="100" w:hanging="420" w:hangingChars="200"/>
        <w:rPr>
          <w:rFonts w:hint="eastAsia"/>
          <w:lang w:val="en-US" w:eastAsia="zh-CN"/>
        </w:rPr>
      </w:pPr>
      <w:r>
        <w:rPr>
          <w:rFonts w:hint="eastAsia"/>
          <w:lang w:val="en-US" w:eastAsia="zh-CN"/>
        </w:rPr>
        <w:t>3  发电稳压输出：如果管理器带有稳压电源输出功能，启动完成后，发动机转速达到4000转以上，</w:t>
      </w:r>
      <w:r>
        <w:rPr>
          <w:rFonts w:ascii="Arial" w:hAnsi="Arial" w:eastAsia="宋体" w:cs="Arial"/>
          <w:b w:val="0"/>
          <w:i w:val="0"/>
          <w:caps w:val="0"/>
          <w:color w:val="333333"/>
          <w:spacing w:val="0"/>
          <w:sz w:val="21"/>
          <w:szCs w:val="21"/>
          <w:shd w:val="clear" w:fill="FFFFFF"/>
        </w:rPr>
        <w:t> </w:t>
      </w:r>
      <w:r>
        <w:rPr>
          <w:rFonts w:hint="default" w:ascii="Arial" w:hAnsi="Arial" w:eastAsia="宋体" w:cs="Arial"/>
          <w:i w:val="0"/>
          <w:caps w:val="0"/>
          <w:color w:val="D52020"/>
          <w:spacing w:val="0"/>
          <w:sz w:val="21"/>
          <w:szCs w:val="21"/>
          <w:shd w:val="clear" w:fill="FFFFFF"/>
        </w:rPr>
        <w:t>regulated power supply</w:t>
      </w:r>
      <w:r>
        <w:rPr>
          <w:rFonts w:hint="eastAsia" w:ascii="Arial" w:hAnsi="Arial" w:eastAsia="宋体" w:cs="Arial"/>
          <w:i w:val="0"/>
          <w:caps w:val="0"/>
          <w:color w:val="D52020"/>
          <w:spacing w:val="0"/>
          <w:sz w:val="21"/>
          <w:szCs w:val="21"/>
          <w:shd w:val="clear" w:fill="FFFFFF"/>
          <w:lang w:val="en-US" w:eastAsia="zh-CN"/>
        </w:rPr>
        <w:t xml:space="preserve"> start working</w:t>
      </w:r>
      <w:r>
        <w:rPr>
          <w:rFonts w:hint="eastAsia"/>
          <w:lang w:val="en-US" w:eastAsia="zh-CN"/>
        </w:rPr>
        <w:t>，同时绿色指示灯会持续慢闪，指示发电状态。</w:t>
      </w:r>
    </w:p>
    <w:p>
      <w:pPr>
        <w:rPr>
          <w:rFonts w:hint="eastAsia"/>
          <w:lang w:val="en-US" w:eastAsia="zh-CN"/>
        </w:rPr>
      </w:pPr>
      <w:r>
        <w:rPr>
          <w:rFonts w:hint="eastAsia"/>
          <w:lang w:val="en-US" w:eastAsia="zh-CN"/>
        </w:rPr>
        <w:t xml:space="preserve">      注意：1  28V稳压电源的负载不要大于20A，24V稳压电源的负载不要大于17A</w:t>
      </w:r>
    </w:p>
    <w:p>
      <w:pPr>
        <w:ind w:left="1680" w:hanging="1680" w:hangingChars="800"/>
        <w:rPr>
          <w:rFonts w:hint="default"/>
          <w:lang w:val="en-US" w:eastAsia="zh-CN"/>
        </w:rPr>
      </w:pPr>
      <w:r>
        <w:rPr>
          <w:rFonts w:hint="eastAsia"/>
          <w:lang w:val="en-US" w:eastAsia="zh-CN"/>
        </w:rPr>
        <w:t xml:space="preserve">            2  如果用户用输出稳压电源并联电池，一定要加隔离二极管，防止电池电压高于稳压电源，倒灌进管理器。如果不加隔离二极管，有可能导致没有发电输出电压，或者是损坏管理器。</w:t>
      </w:r>
    </w:p>
    <w:p>
      <w:pPr>
        <w:rPr>
          <w:rFonts w:hint="eastAsia"/>
          <w:lang w:val="en-US" w:eastAsia="zh-CN"/>
        </w:rPr>
      </w:pPr>
      <w:r>
        <w:rPr>
          <w:rFonts w:hint="eastAsia"/>
          <w:lang w:val="en-US" w:eastAsia="zh-CN"/>
        </w:rPr>
        <w:t>三  LED指示灯含义：</w:t>
      </w:r>
    </w:p>
    <w:p>
      <w:pPr>
        <w:rPr>
          <w:rFonts w:hint="default"/>
          <w:lang w:val="en-US" w:eastAsia="zh-CN"/>
        </w:rPr>
      </w:pPr>
      <w:r>
        <w:rPr>
          <w:rFonts w:hint="eastAsia"/>
          <w:lang w:val="en-US" w:eastAsia="zh-CN"/>
        </w:rPr>
        <w:t xml:space="preserve">           </w:t>
      </w:r>
    </w:p>
    <w:p>
      <w:pPr>
        <w:ind w:firstLine="420" w:firstLineChars="200"/>
        <w:rPr>
          <w:rFonts w:hint="eastAsia"/>
          <w:lang w:val="en-US" w:eastAsia="zh-CN"/>
        </w:rPr>
      </w:pPr>
      <w:r>
        <w:rPr>
          <w:rFonts w:hint="eastAsia"/>
          <w:lang w:val="en-US" w:eastAsia="zh-CN"/>
        </w:rPr>
        <w:t xml:space="preserve">绿灯常亮：管理器进入正常等待状态 </w:t>
      </w:r>
    </w:p>
    <w:p>
      <w:pPr>
        <w:ind w:firstLine="420" w:firstLineChars="0"/>
        <w:rPr>
          <w:rFonts w:hint="eastAsia"/>
          <w:lang w:val="en-US" w:eastAsia="zh-CN"/>
        </w:rPr>
      </w:pPr>
      <w:r>
        <w:rPr>
          <w:rFonts w:hint="eastAsia"/>
          <w:lang w:val="en-US" w:eastAsia="zh-CN"/>
        </w:rPr>
        <w:t>绿灯慢闪：启动状态</w:t>
      </w:r>
    </w:p>
    <w:p>
      <w:pPr>
        <w:ind w:firstLine="420" w:firstLineChars="200"/>
        <w:rPr>
          <w:rFonts w:hint="default"/>
          <w:lang w:val="en-US" w:eastAsia="zh-CN"/>
        </w:rPr>
      </w:pPr>
      <w:r>
        <w:rPr>
          <w:rFonts w:hint="eastAsia"/>
          <w:lang w:val="en-US" w:eastAsia="zh-CN"/>
        </w:rPr>
        <w:t>绿灯持续快闪：发电状态</w:t>
      </w:r>
    </w:p>
    <w:p>
      <w:pPr>
        <w:ind w:firstLine="420" w:firstLineChars="0"/>
        <w:rPr>
          <w:rFonts w:hint="eastAsia"/>
          <w:lang w:val="en-US" w:eastAsia="zh-CN"/>
        </w:rPr>
      </w:pPr>
      <w:r>
        <w:rPr>
          <w:rFonts w:hint="eastAsia"/>
          <w:lang w:val="en-US" w:eastAsia="zh-CN"/>
        </w:rPr>
        <w:t>红灯常亮：管理器内部损坏</w:t>
      </w:r>
    </w:p>
    <w:p>
      <w:pPr>
        <w:ind w:firstLine="420" w:firstLineChars="0"/>
        <w:rPr>
          <w:rFonts w:hint="eastAsia"/>
          <w:lang w:val="en-US" w:eastAsia="zh-CN"/>
        </w:rPr>
      </w:pPr>
      <w:r>
        <w:rPr>
          <w:rFonts w:hint="eastAsia"/>
          <w:lang w:val="en-US" w:eastAsia="zh-CN"/>
        </w:rPr>
        <w:t>红灯连续闪烁5下，灭2秒:  电机的霍尔有故障</w:t>
      </w:r>
    </w:p>
    <w:p>
      <w:pPr>
        <w:ind w:left="1890" w:leftChars="200" w:hanging="1470" w:hangingChars="700"/>
        <w:rPr>
          <w:rFonts w:hint="default"/>
          <w:lang w:val="en-US" w:eastAsia="zh-CN"/>
        </w:rPr>
      </w:pPr>
      <w:r>
        <w:rPr>
          <w:rFonts w:hint="eastAsia"/>
          <w:lang w:val="en-US" w:eastAsia="zh-CN"/>
        </w:rPr>
        <w:t>红灯持续慢闪：24V稳压输出，输入电池电压低于22V，28V稳压输出，输入电池电压</w:t>
      </w:r>
      <w:bookmarkStart w:id="0" w:name="_GoBack"/>
      <w:bookmarkEnd w:id="0"/>
      <w:r>
        <w:rPr>
          <w:rFonts w:hint="eastAsia"/>
          <w:lang w:val="en-US" w:eastAsia="zh-CN"/>
        </w:rPr>
        <w:t>低于26V时，红灯慢闪提示电池处于欠压状态，这种情况下尽量不要启动操作，否则会影响电池寿命。</w:t>
      </w:r>
    </w:p>
    <w:p>
      <w:pPr>
        <w:ind w:firstLine="420" w:firstLineChars="0"/>
        <w:rPr>
          <w:rFonts w:hint="eastAsia"/>
          <w:lang w:val="en-US" w:eastAsia="zh-CN"/>
        </w:rPr>
      </w:pPr>
    </w:p>
    <w:p>
      <w:pPr>
        <w:jc w:val="left"/>
        <w:rPr>
          <w:rFonts w:hint="default"/>
          <w:lang w:val="en-US" w:eastAsia="zh-CN"/>
        </w:rPr>
      </w:pPr>
    </w:p>
    <w:p>
      <w:pPr>
        <w:jc w:val="left"/>
        <w:rPr>
          <w:rFonts w:ascii="宋体" w:hAnsi="宋体" w:eastAsia="宋体" w:cs="宋体"/>
          <w:kern w:val="0"/>
          <w:sz w:val="24"/>
          <w:szCs w:val="24"/>
          <w:lang w:val="en-US" w:eastAsia="zh-CN" w:bidi="ar"/>
        </w:rPr>
      </w:pPr>
      <w:r>
        <w:rPr>
          <w:rFonts w:hint="eastAsia"/>
          <w:lang w:val="en-US" w:eastAsia="zh-CN"/>
        </w:rPr>
        <w:t>四：图示接线端口定义</w:t>
      </w:r>
      <w:r>
        <w:rPr>
          <w:rFonts w:ascii="宋体" w:hAnsi="宋体" w:eastAsia="宋体" w:cs="宋体"/>
          <w:kern w:val="0"/>
          <w:sz w:val="24"/>
          <w:szCs w:val="24"/>
          <w:lang w:val="en-US" w:eastAsia="zh-CN" w:bidi="ar"/>
        </w:rPr>
        <w:drawing>
          <wp:inline distT="0" distB="0" distL="114300" distR="114300">
            <wp:extent cx="4807585" cy="4697095"/>
            <wp:effectExtent l="0" t="0" r="1206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07585" cy="4697095"/>
                    </a:xfrm>
                    <a:prstGeom prst="rect">
                      <a:avLst/>
                    </a:prstGeom>
                    <a:noFill/>
                    <a:ln w="9525">
                      <a:noFill/>
                    </a:ln>
                  </pic:spPr>
                </pic:pic>
              </a:graphicData>
            </a:graphic>
          </wp:inline>
        </w:drawing>
      </w:r>
    </w:p>
    <w:p>
      <w:pPr>
        <w:rPr>
          <w:rFonts w:hint="default"/>
          <w:lang w:val="en-US" w:eastAsia="zh-CN"/>
        </w:rPr>
      </w:pPr>
      <w:r>
        <w:rPr>
          <w:rFonts w:hint="eastAsia"/>
          <w:lang w:val="en-US" w:eastAsia="zh-CN"/>
        </w:rPr>
        <w:t>五：注意事项以及免责声明</w:t>
      </w:r>
    </w:p>
    <w:p>
      <w:pPr>
        <w:rPr>
          <w:rFonts w:hint="default"/>
          <w:lang w:val="en-US" w:eastAsia="zh-CN"/>
        </w:rPr>
      </w:pPr>
      <w:r>
        <w:rPr>
          <w:rFonts w:hint="eastAsia"/>
          <w:lang w:val="en-US" w:eastAsia="zh-CN"/>
        </w:rPr>
        <w:t xml:space="preserve">     1因为管理器内部稳压输出没有防止外部电流倒灌的防反装置，所以如果是用户在稳压输出端并联电池的话，必须要在电源管理器的稳压输出和用户的电池之间串联二极管来防止电池电流反灌进电源管理器，否则会造成管理器损坏。串联二极管图示如下：</w:t>
      </w:r>
    </w:p>
    <w:p>
      <w:pPr>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5272405" cy="2286635"/>
            <wp:effectExtent l="0" t="0" r="4445" b="18415"/>
            <wp:docPr id="2" name="图片 2" descr="08f8be7b8b0d6e6d1419d760eca30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8f8be7b8b0d6e6d1419d760eca30d5"/>
                    <pic:cNvPicPr>
                      <a:picLocks noChangeAspect="1"/>
                    </pic:cNvPicPr>
                  </pic:nvPicPr>
                  <pic:blipFill>
                    <a:blip r:embed="rId5"/>
                    <a:stretch>
                      <a:fillRect/>
                    </a:stretch>
                  </pic:blipFill>
                  <pic:spPr>
                    <a:xfrm>
                      <a:off x="0" y="0"/>
                      <a:ext cx="5272405" cy="2286635"/>
                    </a:xfrm>
                    <a:prstGeom prst="rect">
                      <a:avLst/>
                    </a:prstGeom>
                  </pic:spPr>
                </pic:pic>
              </a:graphicData>
            </a:graphic>
          </wp:inline>
        </w:drawing>
      </w:r>
    </w:p>
    <w:p>
      <w:pPr>
        <w:rPr>
          <w:rFonts w:hint="eastAsia"/>
          <w:lang w:val="en-US" w:eastAsia="zh-CN"/>
        </w:rPr>
      </w:pPr>
      <w:r>
        <w:rPr>
          <w:rFonts w:hint="eastAsia"/>
          <w:lang w:val="en-US" w:eastAsia="zh-CN"/>
        </w:rPr>
        <w:t xml:space="preserve">     2 因为电源管理器的稳压输出有一定的误差，所以如果是用户外接电池充电应用一定要事先和我们沟通需要的稳压输出精确值，以便于我们校准。</w:t>
      </w:r>
    </w:p>
    <w:p>
      <w:pPr>
        <w:rPr>
          <w:rFonts w:hint="eastAsia"/>
          <w:lang w:val="en-US" w:eastAsia="zh-CN"/>
        </w:rPr>
      </w:pPr>
      <w:r>
        <w:rPr>
          <w:rFonts w:hint="eastAsia"/>
          <w:lang w:val="en-US" w:eastAsia="zh-CN"/>
        </w:rPr>
        <w:t xml:space="preserve">     3 如果是用户串联二极管并联电池充电，我们的电源管理器只能提供恒压输出，不能限制充电电流，不具备电池的均衡充电能力，所以电池一定要工作于接近充满的浅充浅放状态，并且电池一定是性能良好，否则会影响电池寿命，由于电池性能不平衡导致的单节锂电池过充甚至会引起电池的爆炸着火事故。</w:t>
      </w:r>
    </w:p>
    <w:p>
      <w:pPr>
        <w:rPr>
          <w:rFonts w:hint="eastAsia"/>
          <w:lang w:val="en-US" w:eastAsia="zh-CN"/>
        </w:rPr>
      </w:pPr>
      <w:r>
        <w:rPr>
          <w:rFonts w:hint="eastAsia"/>
          <w:lang w:val="en-US" w:eastAsia="zh-CN"/>
        </w:rPr>
        <w:t xml:space="preserve">     4 用户接在稳压输出的负载一定要限制在允许的功率范围内，不要过载使用。</w:t>
      </w:r>
    </w:p>
    <w:p>
      <w:pPr>
        <w:rPr>
          <w:rFonts w:hint="eastAsia"/>
          <w:lang w:val="en-US" w:eastAsia="zh-CN"/>
        </w:rPr>
      </w:pPr>
      <w:r>
        <w:rPr>
          <w:rFonts w:hint="eastAsia"/>
          <w:lang w:val="en-US" w:eastAsia="zh-CN"/>
        </w:rPr>
        <w:t xml:space="preserve">     5 发动机转速一定要控制在允许范围内，转速过高会发出超过电源管理器的耐受电压水平，导致管理器立刻短路击穿损坏，烧坏电源系统，甚至引起火灾事故。</w:t>
      </w:r>
    </w:p>
    <w:p>
      <w:pPr>
        <w:rPr>
          <w:rFonts w:hint="default"/>
          <w:lang w:val="en-US" w:eastAsia="zh-CN"/>
        </w:rPr>
      </w:pPr>
      <w:r>
        <w:rPr>
          <w:rFonts w:hint="eastAsia"/>
          <w:lang w:val="en-US" w:eastAsia="zh-CN"/>
        </w:rPr>
        <w:t xml:space="preserve">     以上注意事项由于用户违反操作造成的事故，我们一概不承担责任。</w:t>
      </w:r>
    </w:p>
    <w:p>
      <w:pPr>
        <w:keepNext w:val="0"/>
        <w:keepLines w:val="0"/>
        <w:widowControl/>
        <w:suppressLineNumbers w:val="0"/>
        <w:jc w:val="left"/>
        <w:rPr>
          <w:rFonts w:ascii="宋体" w:hAnsi="宋体" w:eastAsia="宋体" w:cs="宋体"/>
          <w:kern w:val="0"/>
          <w:sz w:val="24"/>
          <w:szCs w:val="24"/>
          <w:lang w:val="en-US" w:eastAsia="zh-CN" w:bidi="ar"/>
        </w:rPr>
      </w:pPr>
    </w:p>
    <w:p>
      <w:pPr>
        <w:rPr>
          <w:rFonts w:hint="default"/>
          <w:lang w:val="en-US" w:eastAsia="zh-CN"/>
        </w:rPr>
      </w:pPr>
    </w:p>
    <w:p>
      <w:pPr>
        <w:rPr>
          <w:rFonts w:hint="default"/>
          <w:lang w:val="en-US" w:eastAsia="zh-CN"/>
        </w:rPr>
      </w:pPr>
    </w:p>
    <w:p>
      <w:pPr>
        <w:rPr>
          <w:rFonts w:hint="default"/>
          <w:lang w:val="en-US" w:eastAsia="zh-CN"/>
        </w:rPr>
      </w:pPr>
    </w:p>
    <w:p>
      <w:pPr>
        <w:ind w:firstLine="1050" w:firstLineChars="5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C35C14"/>
    <w:multiLevelType w:val="singleLevel"/>
    <w:tmpl w:val="FCC35C14"/>
    <w:lvl w:ilvl="0" w:tentative="0">
      <w:start w:val="18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B00A5"/>
    <w:rsid w:val="00074FB4"/>
    <w:rsid w:val="003D23F1"/>
    <w:rsid w:val="01343011"/>
    <w:rsid w:val="017F118B"/>
    <w:rsid w:val="01941328"/>
    <w:rsid w:val="02E33CF7"/>
    <w:rsid w:val="0403180B"/>
    <w:rsid w:val="04720668"/>
    <w:rsid w:val="05363823"/>
    <w:rsid w:val="055D491D"/>
    <w:rsid w:val="05D332DC"/>
    <w:rsid w:val="06847700"/>
    <w:rsid w:val="092D0E46"/>
    <w:rsid w:val="0A315677"/>
    <w:rsid w:val="0A987DE3"/>
    <w:rsid w:val="0CD94E85"/>
    <w:rsid w:val="0DA93CCA"/>
    <w:rsid w:val="0DAE2BB2"/>
    <w:rsid w:val="0E723784"/>
    <w:rsid w:val="0F3842B5"/>
    <w:rsid w:val="0F715C4B"/>
    <w:rsid w:val="0FA12058"/>
    <w:rsid w:val="10AF613B"/>
    <w:rsid w:val="11E56D3B"/>
    <w:rsid w:val="12860713"/>
    <w:rsid w:val="164B00A5"/>
    <w:rsid w:val="16D0203D"/>
    <w:rsid w:val="184040CE"/>
    <w:rsid w:val="19164AFB"/>
    <w:rsid w:val="1A6147AD"/>
    <w:rsid w:val="1ACB5D95"/>
    <w:rsid w:val="1B6A6A3B"/>
    <w:rsid w:val="1BA721DB"/>
    <w:rsid w:val="1C7C1EAB"/>
    <w:rsid w:val="1D4D1541"/>
    <w:rsid w:val="1F08684C"/>
    <w:rsid w:val="203913D6"/>
    <w:rsid w:val="20F305A8"/>
    <w:rsid w:val="21B85763"/>
    <w:rsid w:val="21E807BF"/>
    <w:rsid w:val="22BE6792"/>
    <w:rsid w:val="24926030"/>
    <w:rsid w:val="25323B59"/>
    <w:rsid w:val="25CC3B42"/>
    <w:rsid w:val="27D30EC5"/>
    <w:rsid w:val="29B67872"/>
    <w:rsid w:val="2A2C199D"/>
    <w:rsid w:val="2C044957"/>
    <w:rsid w:val="2C6E4639"/>
    <w:rsid w:val="2DB925D5"/>
    <w:rsid w:val="2E517E49"/>
    <w:rsid w:val="2F781FB5"/>
    <w:rsid w:val="300A15CB"/>
    <w:rsid w:val="328B3179"/>
    <w:rsid w:val="34811C2D"/>
    <w:rsid w:val="355E15AA"/>
    <w:rsid w:val="379647DE"/>
    <w:rsid w:val="3DDA34A8"/>
    <w:rsid w:val="40181D60"/>
    <w:rsid w:val="407819F1"/>
    <w:rsid w:val="4411261C"/>
    <w:rsid w:val="44DA5107"/>
    <w:rsid w:val="45F31C50"/>
    <w:rsid w:val="46135150"/>
    <w:rsid w:val="46B6488C"/>
    <w:rsid w:val="46C43043"/>
    <w:rsid w:val="4A145B1C"/>
    <w:rsid w:val="4B6D7551"/>
    <w:rsid w:val="4BDE2FD3"/>
    <w:rsid w:val="4DB7420C"/>
    <w:rsid w:val="4DD44B96"/>
    <w:rsid w:val="4F3503A4"/>
    <w:rsid w:val="4FE0326D"/>
    <w:rsid w:val="52471C5C"/>
    <w:rsid w:val="53DB5B07"/>
    <w:rsid w:val="54380AF2"/>
    <w:rsid w:val="54762E11"/>
    <w:rsid w:val="55A67FF9"/>
    <w:rsid w:val="55B73466"/>
    <w:rsid w:val="55C97824"/>
    <w:rsid w:val="56076BA8"/>
    <w:rsid w:val="56B22C78"/>
    <w:rsid w:val="56EB46CF"/>
    <w:rsid w:val="58643A17"/>
    <w:rsid w:val="5A0B4AC1"/>
    <w:rsid w:val="5C353F91"/>
    <w:rsid w:val="5D6B7C20"/>
    <w:rsid w:val="5D855B1A"/>
    <w:rsid w:val="5EA21DB4"/>
    <w:rsid w:val="5EEE2C6A"/>
    <w:rsid w:val="60CD2E61"/>
    <w:rsid w:val="653F5A39"/>
    <w:rsid w:val="65533F01"/>
    <w:rsid w:val="655B235B"/>
    <w:rsid w:val="65F965FA"/>
    <w:rsid w:val="66F22098"/>
    <w:rsid w:val="670B32D8"/>
    <w:rsid w:val="673D6D61"/>
    <w:rsid w:val="67F87F2B"/>
    <w:rsid w:val="68551131"/>
    <w:rsid w:val="68632708"/>
    <w:rsid w:val="6A0849A8"/>
    <w:rsid w:val="6A317850"/>
    <w:rsid w:val="6B3D6186"/>
    <w:rsid w:val="6CF81DFF"/>
    <w:rsid w:val="6DA13F47"/>
    <w:rsid w:val="6DEB507C"/>
    <w:rsid w:val="6E3215F2"/>
    <w:rsid w:val="6EBC4985"/>
    <w:rsid w:val="709B258A"/>
    <w:rsid w:val="726D174B"/>
    <w:rsid w:val="72CC60C9"/>
    <w:rsid w:val="74A15194"/>
    <w:rsid w:val="74ED5F39"/>
    <w:rsid w:val="756B73D3"/>
    <w:rsid w:val="75FA3AE2"/>
    <w:rsid w:val="76EA63D2"/>
    <w:rsid w:val="78416332"/>
    <w:rsid w:val="788E186A"/>
    <w:rsid w:val="78E24D85"/>
    <w:rsid w:val="79284A46"/>
    <w:rsid w:val="7A25178E"/>
    <w:rsid w:val="7AB02729"/>
    <w:rsid w:val="7B7F0B2C"/>
    <w:rsid w:val="7C735E1B"/>
    <w:rsid w:val="7D282948"/>
    <w:rsid w:val="7EED5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2020-03-16T05:20:00Z</dcterms:created>
  <dc:creator>郭长余</dc:creator>
  <cp:lastModifiedBy>飞奥销售崔霞</cp:lastModifiedBy>
  <dcterms:modified xsi:type="dcterms:W3CDTF">2020-08-02T02:56:22Z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